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2-350</w:t>
      </w:r>
      <w:r>
        <w:rPr>
          <w:rFonts w:ascii="Times New Roman" w:eastAsia="Times New Roman" w:hAnsi="Times New Roman" w:cs="Times New Roman"/>
        </w:rPr>
        <w:t>1-2602/24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15 ию</w:t>
      </w:r>
      <w:r>
        <w:rPr>
          <w:rFonts w:ascii="Times New Roman" w:eastAsia="Times New Roman" w:hAnsi="Times New Roman" w:cs="Times New Roman"/>
          <w:sz w:val="26"/>
          <w:szCs w:val="26"/>
        </w:rPr>
        <w:t>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Терентьевой Людмиле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округу-Югре к Терентьевой Людмиле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неосновательного обогащения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Людмилы Николаевны, </w:t>
      </w:r>
      <w:r>
        <w:rPr>
          <w:rStyle w:val="cat-PassportDatagrp-1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Отделения Фонда пенсионного и социального страхования Российской Федерации по Ханты-Мансийскому автономному округу-Югре, ИНН </w:t>
      </w:r>
      <w:r>
        <w:rPr>
          <w:rStyle w:val="cat-PhoneNumbergrp-12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неоснов</w:t>
      </w:r>
      <w:r>
        <w:rPr>
          <w:rFonts w:ascii="Times New Roman" w:eastAsia="Times New Roman" w:hAnsi="Times New Roman" w:cs="Times New Roman"/>
          <w:sz w:val="26"/>
          <w:szCs w:val="26"/>
        </w:rPr>
        <w:t>ательное обогащение в размере 16 350 (шес</w:t>
      </w:r>
      <w:r>
        <w:rPr>
          <w:rFonts w:ascii="Times New Roman" w:eastAsia="Times New Roman" w:hAnsi="Times New Roman" w:cs="Times New Roman"/>
          <w:sz w:val="26"/>
          <w:szCs w:val="26"/>
        </w:rPr>
        <w:t>тнадцать тысяч триста пятьдесят)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Терентьевой Людмилы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sz w:val="26"/>
          <w:szCs w:val="26"/>
        </w:rPr>
        <w:t>дарственную пошлину в размере 65</w:t>
      </w:r>
      <w:r>
        <w:rPr>
          <w:rFonts w:ascii="Times New Roman" w:eastAsia="Times New Roman" w:hAnsi="Times New Roman" w:cs="Times New Roman"/>
          <w:sz w:val="26"/>
          <w:szCs w:val="26"/>
        </w:rPr>
        <w:t>4 рубля 00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2-350</w:t>
      </w:r>
      <w:r>
        <w:rPr>
          <w:rFonts w:ascii="Times New Roman" w:eastAsia="Times New Roman" w:hAnsi="Times New Roman" w:cs="Times New Roman"/>
          <w:sz w:val="20"/>
          <w:szCs w:val="20"/>
        </w:rPr>
        <w:t>1-2602/2024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PhoneNumbergrp-12rplc-8">
    <w:name w:val="cat-PhoneNumber grp-1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